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99" w:rsidRPr="00F17C89" w:rsidRDefault="00214B99" w:rsidP="00214B99">
      <w:pPr>
        <w:spacing w:after="0" w:line="240" w:lineRule="auto"/>
        <w:jc w:val="center"/>
        <w:outlineLvl w:val="6"/>
        <w:rPr>
          <w:rFonts w:ascii="Maiandra GD" w:eastAsia="Times New Roman" w:hAnsi="Maiandra GD" w:cs="Times New Roman"/>
          <w:b/>
          <w:sz w:val="21"/>
          <w:szCs w:val="21"/>
          <w:lang w:val="es-PR" w:eastAsia="x-none"/>
        </w:rPr>
      </w:pPr>
      <w:bookmarkStart w:id="0" w:name="_GoBack"/>
      <w:bookmarkEnd w:id="0"/>
      <w:r w:rsidRPr="00F17C89">
        <w:rPr>
          <w:rFonts w:ascii="Maiandra GD" w:eastAsia="Times New Roman" w:hAnsi="Maiandra GD" w:cs="Times New Roman"/>
          <w:b/>
          <w:noProof/>
          <w:sz w:val="21"/>
          <w:szCs w:val="21"/>
        </w:rPr>
        <w:drawing>
          <wp:inline distT="0" distB="0" distL="0" distR="0" wp14:anchorId="2F48425F" wp14:editId="0226F215">
            <wp:extent cx="819150" cy="828675"/>
            <wp:effectExtent l="0" t="0" r="0" b="9525"/>
            <wp:docPr id="1" name="Picture 1" descr="----- SECRETARIO DE JUSTICIA Logo SELLO OFICI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ECRETARIO DE JUSTICIA Logo SELLO OFICIAL-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p w:rsidR="00214B99" w:rsidRPr="00F17C89" w:rsidRDefault="00214B99" w:rsidP="00214B99">
      <w:pPr>
        <w:spacing w:after="0" w:line="240" w:lineRule="auto"/>
        <w:jc w:val="center"/>
        <w:outlineLvl w:val="6"/>
        <w:rPr>
          <w:rFonts w:ascii="Maiandra GD" w:eastAsia="Times New Roman" w:hAnsi="Maiandra GD" w:cs="Times New Roman"/>
          <w:b/>
          <w:sz w:val="28"/>
          <w:szCs w:val="21"/>
          <w:lang w:val="es-PR" w:eastAsia="x-none"/>
        </w:rPr>
      </w:pPr>
      <w:r w:rsidRPr="00F17C89">
        <w:rPr>
          <w:rFonts w:ascii="Maiandra GD" w:eastAsia="Times New Roman" w:hAnsi="Maiandra GD" w:cs="Times New Roman"/>
          <w:b/>
          <w:sz w:val="28"/>
          <w:szCs w:val="21"/>
          <w:lang w:val="es-PR" w:eastAsia="x-none"/>
        </w:rPr>
        <w:t>Departamento de Justicia</w:t>
      </w:r>
    </w:p>
    <w:p w:rsidR="00214B99" w:rsidRPr="00F17C89" w:rsidRDefault="00214B99" w:rsidP="00214B99">
      <w:pPr>
        <w:spacing w:after="0" w:line="240" w:lineRule="auto"/>
        <w:jc w:val="center"/>
        <w:outlineLvl w:val="6"/>
        <w:rPr>
          <w:rFonts w:ascii="Maiandra GD" w:eastAsia="Times New Roman" w:hAnsi="Maiandra GD" w:cs="Times New Roman"/>
          <w:b/>
          <w:szCs w:val="21"/>
          <w:lang w:val="es-PR" w:eastAsia="x-none"/>
        </w:rPr>
      </w:pPr>
      <w:r w:rsidRPr="00F17C89">
        <w:rPr>
          <w:rFonts w:ascii="Maiandra GD" w:eastAsia="Times New Roman" w:hAnsi="Maiandra GD" w:cs="Times New Roman"/>
          <w:b/>
          <w:szCs w:val="21"/>
          <w:lang w:val="es-PR" w:eastAsia="x-none"/>
        </w:rPr>
        <w:t>Estado Libre Asociado de Puerto Rico</w:t>
      </w:r>
    </w:p>
    <w:p w:rsidR="00214B99" w:rsidRPr="00F17C89" w:rsidRDefault="00214B99" w:rsidP="00214B99">
      <w:pPr>
        <w:spacing w:after="0" w:line="240" w:lineRule="auto"/>
        <w:jc w:val="center"/>
        <w:rPr>
          <w:rFonts w:ascii="Maiandra GD" w:eastAsia="Calibri" w:hAnsi="Maiandra GD" w:cs="Times New Roman"/>
          <w:b/>
          <w:szCs w:val="21"/>
          <w:lang w:val="es-PR"/>
        </w:rPr>
      </w:pPr>
      <w:r w:rsidRPr="00F17C89">
        <w:rPr>
          <w:rFonts w:ascii="Maiandra GD" w:eastAsia="Calibri" w:hAnsi="Maiandra GD" w:cs="Times New Roman"/>
          <w:b/>
          <w:szCs w:val="21"/>
          <w:lang w:val="es-PR"/>
        </w:rPr>
        <w:t>Apartado 9020192, San Juan, PR 00902-0192</w:t>
      </w:r>
    </w:p>
    <w:p w:rsidR="00214B99" w:rsidRPr="00F17C89" w:rsidRDefault="00214B99" w:rsidP="00214B99">
      <w:pPr>
        <w:pBdr>
          <w:bottom w:val="single" w:sz="24" w:space="0" w:color="auto"/>
        </w:pBdr>
        <w:spacing w:after="0" w:line="240" w:lineRule="auto"/>
        <w:jc w:val="both"/>
        <w:rPr>
          <w:rFonts w:ascii="Maiandra GD" w:eastAsia="Calibri" w:hAnsi="Maiandra GD" w:cs="Times New Roman"/>
          <w:sz w:val="21"/>
          <w:szCs w:val="21"/>
          <w:lang w:val="es-PR"/>
        </w:rPr>
      </w:pPr>
    </w:p>
    <w:p w:rsidR="00214B99" w:rsidRPr="00F17C89" w:rsidRDefault="00214B99" w:rsidP="00214B99">
      <w:pPr>
        <w:spacing w:after="0" w:line="240" w:lineRule="auto"/>
        <w:jc w:val="both"/>
        <w:rPr>
          <w:rFonts w:ascii="Maiandra GD" w:eastAsia="Calibri" w:hAnsi="Maiandra GD" w:cs="Helvetica"/>
          <w:b/>
          <w:caps/>
          <w:sz w:val="16"/>
          <w:szCs w:val="16"/>
          <w:lang w:val="es-PR"/>
        </w:rPr>
      </w:pPr>
    </w:p>
    <w:tbl>
      <w:tblPr>
        <w:tblW w:w="9858" w:type="dxa"/>
        <w:tblInd w:w="108" w:type="dxa"/>
        <w:tblLook w:val="04A0" w:firstRow="1" w:lastRow="0" w:firstColumn="1" w:lastColumn="0" w:noHBand="0" w:noVBand="1"/>
      </w:tblPr>
      <w:tblGrid>
        <w:gridCol w:w="4752"/>
        <w:gridCol w:w="5106"/>
      </w:tblGrid>
      <w:tr w:rsidR="00214B99" w:rsidRPr="00F17C89" w:rsidTr="009452E1">
        <w:trPr>
          <w:trHeight w:val="576"/>
        </w:trPr>
        <w:tc>
          <w:tcPr>
            <w:tcW w:w="4752" w:type="dxa"/>
            <w:shd w:val="clear" w:color="auto" w:fill="auto"/>
          </w:tcPr>
          <w:p w:rsidR="00214B99" w:rsidRPr="00F17C89" w:rsidRDefault="00214B99" w:rsidP="009452E1">
            <w:pPr>
              <w:spacing w:after="0" w:line="240" w:lineRule="auto"/>
              <w:jc w:val="both"/>
              <w:rPr>
                <w:rFonts w:ascii="Maiandra GD" w:eastAsia="Calibri" w:hAnsi="Maiandra GD" w:cs="Helvetica"/>
                <w:b/>
                <w:caps/>
                <w:sz w:val="16"/>
                <w:szCs w:val="16"/>
                <w:lang w:val="es-PR"/>
              </w:rPr>
            </w:pPr>
            <w:r>
              <w:rPr>
                <w:rFonts w:ascii="Maiandra GD" w:eastAsia="Calibri" w:hAnsi="Maiandra GD" w:cs="Helvetica"/>
                <w:b/>
                <w:caps/>
                <w:sz w:val="16"/>
                <w:szCs w:val="16"/>
                <w:lang w:val="es-PR"/>
              </w:rPr>
              <w:t>gingger enid correa angulo</w:t>
            </w:r>
          </w:p>
          <w:p w:rsidR="00214B99" w:rsidRPr="00F17C89" w:rsidRDefault="00214B99" w:rsidP="009452E1">
            <w:pPr>
              <w:spacing w:after="0" w:line="240" w:lineRule="auto"/>
              <w:jc w:val="both"/>
              <w:rPr>
                <w:rFonts w:ascii="Maiandra GD" w:eastAsia="Calibri" w:hAnsi="Maiandra GD" w:cs="Helvetica"/>
                <w:b/>
                <w:caps/>
                <w:sz w:val="16"/>
                <w:szCs w:val="16"/>
                <w:lang w:val="es-PR"/>
              </w:rPr>
            </w:pPr>
            <w:r w:rsidRPr="00F17C89">
              <w:rPr>
                <w:rFonts w:ascii="Maiandra GD" w:eastAsia="Calibri" w:hAnsi="Maiandra GD" w:cs="Helvetica"/>
                <w:b/>
                <w:caps/>
                <w:sz w:val="16"/>
                <w:szCs w:val="16"/>
                <w:lang w:val="es-PR"/>
              </w:rPr>
              <w:t>oficina de Comunicaciones</w:t>
            </w:r>
            <w:r>
              <w:rPr>
                <w:rFonts w:ascii="Maiandra GD" w:eastAsia="Calibri" w:hAnsi="Maiandra GD" w:cs="Helvetica"/>
                <w:b/>
                <w:caps/>
                <w:sz w:val="16"/>
                <w:szCs w:val="16"/>
                <w:lang w:val="es-PR"/>
              </w:rPr>
              <w:t xml:space="preserve"> y prensa</w:t>
            </w:r>
          </w:p>
        </w:tc>
        <w:tc>
          <w:tcPr>
            <w:tcW w:w="5106" w:type="dxa"/>
            <w:shd w:val="clear" w:color="auto" w:fill="auto"/>
          </w:tcPr>
          <w:p w:rsidR="00214B99" w:rsidRPr="00F05196" w:rsidRDefault="00214B99" w:rsidP="009452E1">
            <w:pPr>
              <w:spacing w:after="0" w:line="240" w:lineRule="auto"/>
              <w:jc w:val="right"/>
              <w:rPr>
                <w:rFonts w:ascii="Maiandra GD" w:eastAsia="Calibri" w:hAnsi="Maiandra GD" w:cs="Helvetica"/>
                <w:b/>
                <w:caps/>
                <w:sz w:val="16"/>
                <w:szCs w:val="16"/>
              </w:rPr>
            </w:pPr>
            <w:r w:rsidRPr="00F17C89">
              <w:rPr>
                <w:rFonts w:ascii="Maiandra GD" w:eastAsia="Calibri" w:hAnsi="Maiandra GD" w:cs="Helvetica"/>
                <w:b/>
                <w:caps/>
                <w:sz w:val="16"/>
                <w:szCs w:val="16"/>
                <w:lang w:val="es-PR"/>
              </w:rPr>
              <w:t xml:space="preserve">                                                    </w:t>
            </w:r>
            <w:r w:rsidRPr="00F05196">
              <w:rPr>
                <w:rFonts w:ascii="Maiandra GD" w:eastAsia="Calibri" w:hAnsi="Maiandra GD" w:cs="Helvetica"/>
                <w:b/>
                <w:caps/>
                <w:sz w:val="16"/>
                <w:szCs w:val="16"/>
              </w:rPr>
              <w:t>TEL.</w:t>
            </w:r>
            <w:r w:rsidRPr="00F05196">
              <w:rPr>
                <w:rFonts w:ascii="Maiandra GD" w:eastAsia="Calibri" w:hAnsi="Maiandra GD" w:cs="Helvetica"/>
                <w:caps/>
                <w:sz w:val="16"/>
                <w:szCs w:val="16"/>
              </w:rPr>
              <w:t xml:space="preserve"> </w:t>
            </w:r>
            <w:r>
              <w:rPr>
                <w:rFonts w:ascii="Maiandra GD" w:eastAsia="Calibri" w:hAnsi="Maiandra GD" w:cs="Helvetica"/>
                <w:b/>
                <w:caps/>
                <w:sz w:val="16"/>
                <w:szCs w:val="16"/>
              </w:rPr>
              <w:t>(787) 725-0936</w:t>
            </w:r>
          </w:p>
          <w:p w:rsidR="00214B99" w:rsidRPr="00F05196" w:rsidRDefault="00214B99" w:rsidP="009452E1">
            <w:pPr>
              <w:spacing w:after="0" w:line="240" w:lineRule="auto"/>
              <w:jc w:val="right"/>
              <w:rPr>
                <w:rFonts w:ascii="Maiandra GD" w:eastAsia="Calibri" w:hAnsi="Maiandra GD" w:cs="Helvetica"/>
                <w:b/>
                <w:sz w:val="16"/>
                <w:szCs w:val="16"/>
              </w:rPr>
            </w:pPr>
            <w:r w:rsidRPr="00F05196">
              <w:rPr>
                <w:rFonts w:ascii="Maiandra GD" w:eastAsia="Calibri" w:hAnsi="Maiandra GD" w:cs="Helvetica"/>
                <w:b/>
                <w:sz w:val="16"/>
                <w:szCs w:val="16"/>
              </w:rPr>
              <w:t xml:space="preserve">                                              </w:t>
            </w:r>
            <w:r>
              <w:rPr>
                <w:rFonts w:ascii="Maiandra GD" w:eastAsia="Calibri" w:hAnsi="Maiandra GD" w:cs="Helvetica"/>
                <w:b/>
                <w:sz w:val="16"/>
                <w:szCs w:val="16"/>
              </w:rPr>
              <w:t xml:space="preserve">             CEL. (787) 297-6351</w:t>
            </w:r>
          </w:p>
          <w:p w:rsidR="00214B99" w:rsidRPr="00F05196" w:rsidRDefault="00214B99" w:rsidP="009452E1">
            <w:pPr>
              <w:spacing w:after="0" w:line="240" w:lineRule="auto"/>
              <w:jc w:val="right"/>
              <w:rPr>
                <w:rFonts w:ascii="Maiandra GD" w:eastAsia="Calibri" w:hAnsi="Maiandra GD" w:cs="Helvetica"/>
                <w:b/>
                <w:caps/>
                <w:sz w:val="16"/>
                <w:szCs w:val="16"/>
              </w:rPr>
            </w:pPr>
            <w:r w:rsidRPr="00F05196">
              <w:rPr>
                <w:rFonts w:ascii="Maiandra GD" w:eastAsia="Calibri" w:hAnsi="Maiandra GD" w:cs="Helvetica"/>
                <w:b/>
                <w:sz w:val="16"/>
                <w:szCs w:val="16"/>
              </w:rPr>
              <w:t xml:space="preserve">                    </w:t>
            </w:r>
            <w:r>
              <w:rPr>
                <w:rFonts w:ascii="Maiandra GD" w:eastAsia="Calibri" w:hAnsi="Maiandra GD" w:cs="Helvetica"/>
                <w:b/>
                <w:sz w:val="16"/>
                <w:szCs w:val="16"/>
              </w:rPr>
              <w:t xml:space="preserve">                   EMAIL: gcorrea@justicia</w:t>
            </w:r>
            <w:r w:rsidRPr="00F05196">
              <w:rPr>
                <w:rFonts w:ascii="Maiandra GD" w:eastAsia="Calibri" w:hAnsi="Maiandra GD" w:cs="Helvetica"/>
                <w:b/>
                <w:sz w:val="16"/>
                <w:szCs w:val="16"/>
              </w:rPr>
              <w:t>.pr.gov</w:t>
            </w:r>
          </w:p>
        </w:tc>
      </w:tr>
    </w:tbl>
    <w:p w:rsidR="00214B99" w:rsidRPr="00F05196" w:rsidRDefault="00214B99" w:rsidP="00214B99"/>
    <w:p w:rsidR="00214B99" w:rsidRDefault="00214B99" w:rsidP="00214B99">
      <w:pPr>
        <w:jc w:val="center"/>
        <w:rPr>
          <w:rFonts w:ascii="Times New Roman" w:hAnsi="Times New Roman" w:cs="Times New Roman"/>
          <w:b/>
          <w:sz w:val="28"/>
          <w:szCs w:val="28"/>
          <w:lang w:val="es-PR"/>
        </w:rPr>
      </w:pPr>
      <w:r>
        <w:rPr>
          <w:rFonts w:ascii="Times New Roman" w:hAnsi="Times New Roman" w:cs="Times New Roman"/>
          <w:b/>
          <w:sz w:val="28"/>
          <w:szCs w:val="28"/>
          <w:lang w:val="es-PR"/>
        </w:rPr>
        <w:t>Preguntas Frecuentes</w:t>
      </w:r>
    </w:p>
    <w:p w:rsidR="002436E9" w:rsidRDefault="002436E9" w:rsidP="00214B99">
      <w:pPr>
        <w:jc w:val="center"/>
        <w:rPr>
          <w:rFonts w:ascii="Times New Roman" w:hAnsi="Times New Roman" w:cs="Times New Roman"/>
          <w:b/>
          <w:sz w:val="28"/>
          <w:szCs w:val="28"/>
          <w:lang w:val="es-PR"/>
        </w:rPr>
      </w:pPr>
    </w:p>
    <w:p w:rsidR="00214B99" w:rsidRPr="002436E9" w:rsidRDefault="00DD6699" w:rsidP="00214B99">
      <w:pPr>
        <w:pStyle w:val="ListParagraph"/>
        <w:numPr>
          <w:ilvl w:val="0"/>
          <w:numId w:val="1"/>
        </w:numPr>
        <w:jc w:val="both"/>
        <w:rPr>
          <w:rFonts w:ascii="Times New Roman" w:hAnsi="Times New Roman" w:cs="Times New Roman"/>
          <w:b/>
          <w:sz w:val="28"/>
          <w:szCs w:val="28"/>
          <w:lang w:val="es-PR"/>
        </w:rPr>
      </w:pPr>
      <w:r w:rsidRPr="002436E9">
        <w:rPr>
          <w:rFonts w:ascii="Times New Roman" w:hAnsi="Times New Roman" w:cs="Times New Roman"/>
          <w:b/>
          <w:sz w:val="24"/>
          <w:szCs w:val="24"/>
          <w:lang w:val="es-PR"/>
        </w:rPr>
        <w:t>¿Qué es el programa VOCA?</w:t>
      </w:r>
    </w:p>
    <w:p w:rsidR="00124048" w:rsidRDefault="00124048" w:rsidP="00124048">
      <w:pPr>
        <w:ind w:left="360"/>
        <w:jc w:val="both"/>
        <w:rPr>
          <w:rFonts w:ascii="Times New Roman" w:hAnsi="Times New Roman" w:cs="Times New Roman"/>
          <w:sz w:val="24"/>
          <w:szCs w:val="24"/>
          <w:lang w:val="es-PR"/>
        </w:rPr>
      </w:pPr>
      <w:r>
        <w:rPr>
          <w:rFonts w:ascii="Times New Roman" w:hAnsi="Times New Roman" w:cs="Times New Roman"/>
          <w:sz w:val="24"/>
          <w:szCs w:val="24"/>
          <w:lang w:val="es-PR"/>
        </w:rPr>
        <w:t>El Programa de Asistencia a Víctimas de Crimen (VOCA, por sus siglas en inglés) fue establecido luego de la aprobación del Acta de V</w:t>
      </w:r>
      <w:r w:rsidR="00EE0268">
        <w:rPr>
          <w:rFonts w:ascii="Times New Roman" w:hAnsi="Times New Roman" w:cs="Times New Roman"/>
          <w:sz w:val="24"/>
          <w:szCs w:val="24"/>
          <w:lang w:val="es-PR"/>
        </w:rPr>
        <w:t>íctimas del Crimen en el 1984. E</w:t>
      </w:r>
      <w:r>
        <w:rPr>
          <w:rFonts w:ascii="Times New Roman" w:hAnsi="Times New Roman" w:cs="Times New Roman"/>
          <w:sz w:val="24"/>
          <w:szCs w:val="24"/>
          <w:lang w:val="es-PR"/>
        </w:rPr>
        <w:t xml:space="preserve">stos fondos provienen del cobro de las </w:t>
      </w:r>
      <w:r w:rsidR="00EE0268">
        <w:rPr>
          <w:rFonts w:ascii="Times New Roman" w:hAnsi="Times New Roman" w:cs="Times New Roman"/>
          <w:sz w:val="24"/>
          <w:szCs w:val="24"/>
          <w:lang w:val="es-PR"/>
        </w:rPr>
        <w:t xml:space="preserve">multas penales, honorarios de la pena y evaluaciones especiales. Los fondos se conceden para proveer asistencia directa a las víctimas de delitos, violencia doméstica, maltrato a menores, abuso sexual, maltrato a </w:t>
      </w:r>
      <w:proofErr w:type="spellStart"/>
      <w:r w:rsidR="00EE0268">
        <w:rPr>
          <w:rFonts w:ascii="Times New Roman" w:hAnsi="Times New Roman" w:cs="Times New Roman"/>
          <w:sz w:val="24"/>
          <w:szCs w:val="24"/>
          <w:lang w:val="es-PR"/>
        </w:rPr>
        <w:t>envejecientes</w:t>
      </w:r>
      <w:proofErr w:type="spellEnd"/>
      <w:r w:rsidR="00EE0268">
        <w:rPr>
          <w:rFonts w:ascii="Times New Roman" w:hAnsi="Times New Roman" w:cs="Times New Roman"/>
          <w:sz w:val="24"/>
          <w:szCs w:val="24"/>
          <w:lang w:val="es-PR"/>
        </w:rPr>
        <w:t>, víctimas de robo o asalto agravado, tentativa de asesinato, adultos que fueron maltratados siendo niños y víctimas de conductores intoxicados. Se utilizan para proveer servicios que respondan a las necesidades físicas o emocionales de las víctimas, ayuda durante el proceso judicial y para medidas de seguridad y protección.</w:t>
      </w:r>
    </w:p>
    <w:p w:rsidR="00DD6699" w:rsidRPr="002436E9" w:rsidRDefault="00DD6699" w:rsidP="00214B99">
      <w:pPr>
        <w:pStyle w:val="ListParagraph"/>
        <w:numPr>
          <w:ilvl w:val="0"/>
          <w:numId w:val="1"/>
        </w:numPr>
        <w:jc w:val="both"/>
        <w:rPr>
          <w:rFonts w:ascii="Times New Roman" w:hAnsi="Times New Roman" w:cs="Times New Roman"/>
          <w:b/>
          <w:sz w:val="28"/>
          <w:szCs w:val="28"/>
          <w:lang w:val="es-PR"/>
        </w:rPr>
      </w:pPr>
      <w:r w:rsidRPr="002436E9">
        <w:rPr>
          <w:rFonts w:ascii="Times New Roman" w:hAnsi="Times New Roman" w:cs="Times New Roman"/>
          <w:b/>
          <w:sz w:val="24"/>
          <w:szCs w:val="24"/>
          <w:lang w:val="es-PR"/>
        </w:rPr>
        <w:t>¿Quiénes se benefician de éstos fondos?</w:t>
      </w:r>
    </w:p>
    <w:p w:rsidR="00D636F7" w:rsidRPr="00D636F7" w:rsidRDefault="00D636F7" w:rsidP="00D636F7">
      <w:pPr>
        <w:ind w:left="360"/>
        <w:jc w:val="both"/>
        <w:rPr>
          <w:rFonts w:ascii="Times New Roman" w:hAnsi="Times New Roman" w:cs="Times New Roman"/>
          <w:sz w:val="24"/>
          <w:szCs w:val="24"/>
          <w:lang w:val="es-PR"/>
        </w:rPr>
      </w:pPr>
      <w:r>
        <w:rPr>
          <w:rFonts w:ascii="Times New Roman" w:hAnsi="Times New Roman" w:cs="Times New Roman"/>
          <w:sz w:val="24"/>
          <w:szCs w:val="24"/>
          <w:lang w:val="es-PR"/>
        </w:rPr>
        <w:t>Los fondos deben ser solicitados mediante propuestas por entidades gubernamentales, municipios e instituciones sin fines de lucro.</w:t>
      </w:r>
    </w:p>
    <w:p w:rsidR="00DD6699" w:rsidRPr="0095752C" w:rsidRDefault="00DD6699" w:rsidP="00214B99">
      <w:pPr>
        <w:pStyle w:val="ListParagraph"/>
        <w:numPr>
          <w:ilvl w:val="0"/>
          <w:numId w:val="1"/>
        </w:numPr>
        <w:jc w:val="both"/>
        <w:rPr>
          <w:rFonts w:ascii="Times New Roman" w:hAnsi="Times New Roman" w:cs="Times New Roman"/>
          <w:b/>
          <w:sz w:val="28"/>
          <w:szCs w:val="28"/>
          <w:lang w:val="es-PR"/>
        </w:rPr>
      </w:pPr>
      <w:r w:rsidRPr="0095752C">
        <w:rPr>
          <w:rFonts w:ascii="Times New Roman" w:hAnsi="Times New Roman" w:cs="Times New Roman"/>
          <w:b/>
          <w:sz w:val="24"/>
          <w:szCs w:val="24"/>
          <w:lang w:val="es-PR"/>
        </w:rPr>
        <w:t>¿Cuál es el procedimiento para solicitar?</w:t>
      </w:r>
    </w:p>
    <w:p w:rsidR="002436E9" w:rsidRPr="002436E9" w:rsidRDefault="002436E9" w:rsidP="002436E9">
      <w:pPr>
        <w:ind w:left="360"/>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Aquellos interesados en someter una propuesta pueden verificar el proceso de preparación a través de </w:t>
      </w:r>
      <w:hyperlink r:id="rId6" w:history="1">
        <w:r w:rsidR="00F92669" w:rsidRPr="00F74459">
          <w:rPr>
            <w:rStyle w:val="Hyperlink"/>
            <w:rFonts w:ascii="Times New Roman" w:hAnsi="Times New Roman" w:cs="Times New Roman"/>
            <w:sz w:val="24"/>
            <w:szCs w:val="24"/>
            <w:lang w:val="es-PR"/>
          </w:rPr>
          <w:t>www.justicia.pr.gov</w:t>
        </w:r>
      </w:hyperlink>
      <w:r w:rsidR="00F92669">
        <w:rPr>
          <w:rFonts w:ascii="Times New Roman" w:hAnsi="Times New Roman" w:cs="Times New Roman"/>
          <w:sz w:val="24"/>
          <w:szCs w:val="24"/>
          <w:lang w:val="es-PR"/>
        </w:rPr>
        <w:t xml:space="preserve">. Ésta </w:t>
      </w:r>
      <w:r w:rsidR="0095752C">
        <w:rPr>
          <w:rFonts w:ascii="Times New Roman" w:hAnsi="Times New Roman" w:cs="Times New Roman"/>
          <w:sz w:val="24"/>
          <w:szCs w:val="24"/>
          <w:lang w:val="es-PR"/>
        </w:rPr>
        <w:t xml:space="preserve">será evaluada por personal especializado en el análisis </w:t>
      </w:r>
      <w:r w:rsidR="0095752C" w:rsidRPr="0095752C">
        <w:rPr>
          <w:rFonts w:ascii="Times New Roman" w:hAnsi="Times New Roman" w:cs="Times New Roman"/>
          <w:sz w:val="24"/>
          <w:szCs w:val="24"/>
          <w:lang w:val="es-PR"/>
        </w:rPr>
        <w:t xml:space="preserve">de propuestas y será revisada por una Junta Revisora de Propuestas Federales. Esta Junta hará la recomendación sobre la distribución de los fondos al Secretario de Justicia. De ser necesario, a los proyectos que sometan propuestas, se les podrá requerir información adicional antes de hacer la recomendación final de fondos al Secretario. No se proveerá información anticipada sobre la distribución de fondos o las recomendaciones del Comité hasta tanto el Secretario de </w:t>
      </w:r>
      <w:r w:rsidR="0095752C" w:rsidRPr="0095752C">
        <w:rPr>
          <w:rFonts w:ascii="Times New Roman" w:hAnsi="Times New Roman" w:cs="Times New Roman"/>
          <w:sz w:val="24"/>
          <w:szCs w:val="24"/>
          <w:lang w:val="es-PR"/>
        </w:rPr>
        <w:lastRenderedPageBreak/>
        <w:t>Justicia autorice la distribución de fondos y firme las cartas de notificación o denegación de fondos.</w:t>
      </w:r>
    </w:p>
    <w:p w:rsidR="00F51A94" w:rsidRPr="00F51A94" w:rsidRDefault="00DD6699" w:rsidP="00214B99">
      <w:pPr>
        <w:pStyle w:val="ListParagraph"/>
        <w:numPr>
          <w:ilvl w:val="0"/>
          <w:numId w:val="1"/>
        </w:numPr>
        <w:jc w:val="both"/>
        <w:rPr>
          <w:rFonts w:ascii="Times New Roman" w:hAnsi="Times New Roman" w:cs="Times New Roman"/>
          <w:b/>
          <w:sz w:val="28"/>
          <w:szCs w:val="28"/>
          <w:lang w:val="es-PR"/>
        </w:rPr>
      </w:pPr>
      <w:r w:rsidRPr="0095752C">
        <w:rPr>
          <w:rFonts w:ascii="Times New Roman" w:hAnsi="Times New Roman" w:cs="Times New Roman"/>
          <w:b/>
          <w:sz w:val="24"/>
          <w:szCs w:val="24"/>
          <w:lang w:val="es-PR"/>
        </w:rPr>
        <w:t>¿Cuándo es la fecha de vencimiento para entregar la solicitud?</w:t>
      </w:r>
      <w:r w:rsidR="00E366E9">
        <w:rPr>
          <w:rFonts w:ascii="Times New Roman" w:hAnsi="Times New Roman" w:cs="Times New Roman"/>
          <w:b/>
          <w:sz w:val="24"/>
          <w:szCs w:val="24"/>
          <w:lang w:val="es-PR"/>
        </w:rPr>
        <w:t xml:space="preserve"> </w:t>
      </w:r>
    </w:p>
    <w:p w:rsidR="00DD6699" w:rsidRPr="00F51A94" w:rsidRDefault="00F51A94" w:rsidP="00F51A94">
      <w:pPr>
        <w:ind w:left="360"/>
        <w:jc w:val="both"/>
        <w:rPr>
          <w:rFonts w:ascii="Times New Roman" w:hAnsi="Times New Roman" w:cs="Times New Roman"/>
          <w:b/>
          <w:sz w:val="28"/>
          <w:szCs w:val="28"/>
          <w:lang w:val="es-PR"/>
        </w:rPr>
      </w:pPr>
      <w:r>
        <w:rPr>
          <w:rFonts w:ascii="Times New Roman" w:hAnsi="Times New Roman" w:cs="Times New Roman"/>
          <w:sz w:val="24"/>
          <w:szCs w:val="24"/>
          <w:lang w:val="es-PR"/>
        </w:rPr>
        <w:t xml:space="preserve">Aquellos que interesen </w:t>
      </w:r>
      <w:r w:rsidR="00C073CB">
        <w:rPr>
          <w:rFonts w:ascii="Times New Roman" w:hAnsi="Times New Roman" w:cs="Times New Roman"/>
          <w:sz w:val="24"/>
          <w:szCs w:val="24"/>
          <w:lang w:val="es-PR"/>
        </w:rPr>
        <w:t>presentar propuestas</w:t>
      </w:r>
      <w:r>
        <w:rPr>
          <w:rFonts w:ascii="Times New Roman" w:hAnsi="Times New Roman" w:cs="Times New Roman"/>
          <w:sz w:val="24"/>
          <w:szCs w:val="24"/>
          <w:lang w:val="es-PR"/>
        </w:rPr>
        <w:t xml:space="preserve"> podrán hacerlo a partir del </w:t>
      </w:r>
      <w:r w:rsidR="003268F7">
        <w:rPr>
          <w:rFonts w:ascii="Times New Roman" w:hAnsi="Times New Roman" w:cs="Times New Roman"/>
          <w:sz w:val="24"/>
          <w:szCs w:val="24"/>
          <w:lang w:val="es-PR"/>
        </w:rPr>
        <w:t>5 de octubre de 2015 hasta el 4</w:t>
      </w:r>
      <w:r w:rsidR="00445934">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de diciembre de 2015.  </w:t>
      </w:r>
    </w:p>
    <w:p w:rsidR="009763AD" w:rsidRPr="009763AD" w:rsidRDefault="00820378" w:rsidP="002436E9">
      <w:pPr>
        <w:pStyle w:val="ListParagraph"/>
        <w:numPr>
          <w:ilvl w:val="0"/>
          <w:numId w:val="1"/>
        </w:numPr>
        <w:jc w:val="both"/>
        <w:rPr>
          <w:rFonts w:ascii="Times New Roman" w:hAnsi="Times New Roman" w:cs="Times New Roman"/>
          <w:b/>
          <w:sz w:val="28"/>
          <w:szCs w:val="28"/>
          <w:lang w:val="es-PR"/>
        </w:rPr>
      </w:pPr>
      <w:r w:rsidRPr="0095752C">
        <w:rPr>
          <w:rFonts w:ascii="Times New Roman" w:hAnsi="Times New Roman" w:cs="Times New Roman"/>
          <w:b/>
          <w:sz w:val="24"/>
          <w:szCs w:val="24"/>
          <w:lang w:val="es-PR"/>
        </w:rPr>
        <w:t>¿Cuánto tiempo dura el período de evaluación?</w:t>
      </w:r>
    </w:p>
    <w:p w:rsidR="00820378" w:rsidRPr="009763AD" w:rsidRDefault="009763AD" w:rsidP="009763AD">
      <w:pPr>
        <w:ind w:left="360"/>
        <w:jc w:val="both"/>
        <w:rPr>
          <w:rFonts w:ascii="Times New Roman" w:hAnsi="Times New Roman" w:cs="Times New Roman"/>
          <w:b/>
          <w:sz w:val="28"/>
          <w:szCs w:val="28"/>
          <w:lang w:val="es-PR"/>
        </w:rPr>
      </w:pPr>
      <w:r>
        <w:rPr>
          <w:rFonts w:ascii="Times New Roman" w:hAnsi="Times New Roman" w:cs="Times New Roman"/>
          <w:sz w:val="24"/>
          <w:szCs w:val="24"/>
          <w:lang w:val="es-PR"/>
        </w:rPr>
        <w:t>El período de evaluación de propuestas dura 60 días.</w:t>
      </w:r>
      <w:r>
        <w:rPr>
          <w:rFonts w:ascii="Times New Roman" w:hAnsi="Times New Roman" w:cs="Times New Roman"/>
          <w:b/>
          <w:sz w:val="24"/>
          <w:szCs w:val="24"/>
          <w:lang w:val="es-PR"/>
        </w:rPr>
        <w:t xml:space="preserve"> </w:t>
      </w:r>
      <w:r w:rsidR="00E366E9" w:rsidRPr="009763AD">
        <w:rPr>
          <w:rFonts w:ascii="Times New Roman" w:hAnsi="Times New Roman" w:cs="Times New Roman"/>
          <w:b/>
          <w:sz w:val="24"/>
          <w:szCs w:val="24"/>
          <w:lang w:val="es-PR"/>
        </w:rPr>
        <w:t xml:space="preserve"> </w:t>
      </w:r>
    </w:p>
    <w:p w:rsidR="00E67F87" w:rsidRPr="00E67F87" w:rsidRDefault="006B1C92" w:rsidP="00820378">
      <w:pPr>
        <w:pStyle w:val="ListParagraph"/>
        <w:numPr>
          <w:ilvl w:val="0"/>
          <w:numId w:val="1"/>
        </w:numPr>
        <w:jc w:val="both"/>
        <w:rPr>
          <w:rFonts w:ascii="Times New Roman" w:hAnsi="Times New Roman" w:cs="Times New Roman"/>
          <w:b/>
          <w:sz w:val="28"/>
          <w:szCs w:val="28"/>
          <w:lang w:val="es-PR"/>
        </w:rPr>
      </w:pPr>
      <w:r w:rsidRPr="0095752C">
        <w:rPr>
          <w:rFonts w:ascii="Times New Roman" w:hAnsi="Times New Roman" w:cs="Times New Roman"/>
          <w:b/>
          <w:sz w:val="24"/>
          <w:szCs w:val="24"/>
          <w:lang w:val="es-PR"/>
        </w:rPr>
        <w:t>¿Cuánto dinero podría ser otorgado a las entidades seleccionadas?</w:t>
      </w:r>
      <w:r w:rsidR="00E366E9">
        <w:rPr>
          <w:rFonts w:ascii="Times New Roman" w:hAnsi="Times New Roman" w:cs="Times New Roman"/>
          <w:b/>
          <w:sz w:val="24"/>
          <w:szCs w:val="24"/>
          <w:lang w:val="es-PR"/>
        </w:rPr>
        <w:t xml:space="preserve"> </w:t>
      </w:r>
    </w:p>
    <w:p w:rsidR="00820378" w:rsidRPr="00E67F87" w:rsidRDefault="00E67F87" w:rsidP="00E67F87">
      <w:pPr>
        <w:ind w:left="360"/>
        <w:jc w:val="both"/>
        <w:rPr>
          <w:rFonts w:ascii="Times New Roman" w:hAnsi="Times New Roman" w:cs="Times New Roman"/>
          <w:b/>
          <w:sz w:val="28"/>
          <w:szCs w:val="28"/>
          <w:lang w:val="es-PR"/>
        </w:rPr>
      </w:pPr>
      <w:r>
        <w:rPr>
          <w:rFonts w:ascii="Times New Roman" w:hAnsi="Times New Roman" w:cs="Times New Roman"/>
          <w:sz w:val="24"/>
          <w:szCs w:val="24"/>
          <w:lang w:val="es-PR"/>
        </w:rPr>
        <w:t xml:space="preserve">La cantidad de dinero otorgada a las organizaciones escogidas dependerá de la propuesta que haya sometido a ser evaluada y la disponibilidad de fondos. </w:t>
      </w:r>
    </w:p>
    <w:p w:rsidR="007E1B6E" w:rsidRPr="0083136A" w:rsidRDefault="007E1B6E" w:rsidP="00820378">
      <w:pPr>
        <w:pStyle w:val="ListParagraph"/>
        <w:numPr>
          <w:ilvl w:val="0"/>
          <w:numId w:val="1"/>
        </w:numPr>
        <w:jc w:val="both"/>
        <w:rPr>
          <w:rFonts w:ascii="Times New Roman" w:hAnsi="Times New Roman" w:cs="Times New Roman"/>
          <w:b/>
          <w:sz w:val="28"/>
          <w:szCs w:val="28"/>
          <w:lang w:val="es-PR"/>
        </w:rPr>
      </w:pPr>
      <w:r w:rsidRPr="0095752C">
        <w:rPr>
          <w:rFonts w:ascii="Times New Roman" w:hAnsi="Times New Roman" w:cs="Times New Roman"/>
          <w:b/>
          <w:sz w:val="24"/>
          <w:szCs w:val="24"/>
          <w:lang w:val="es-PR"/>
        </w:rPr>
        <w:t>¿Cuánto dinero se ha asignado al programa VOCA en la Isla por los pasados años?</w:t>
      </w:r>
    </w:p>
    <w:p w:rsidR="0083136A" w:rsidRPr="0083136A" w:rsidRDefault="0083136A" w:rsidP="0083136A">
      <w:pPr>
        <w:ind w:left="360"/>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Según los datos recopilados por la División de Recursos Externos del Departamento de Justicia, </w:t>
      </w:r>
      <w:r w:rsidR="00665C0F">
        <w:rPr>
          <w:rFonts w:ascii="Times New Roman" w:hAnsi="Times New Roman" w:cs="Times New Roman"/>
          <w:sz w:val="24"/>
          <w:szCs w:val="24"/>
          <w:lang w:val="es-PR"/>
        </w:rPr>
        <w:t>en los pasados cinco años</w:t>
      </w:r>
      <w:r w:rsidR="00EE3815">
        <w:rPr>
          <w:rFonts w:ascii="Times New Roman" w:hAnsi="Times New Roman" w:cs="Times New Roman"/>
          <w:sz w:val="24"/>
          <w:szCs w:val="24"/>
          <w:lang w:val="es-PR"/>
        </w:rPr>
        <w:t xml:space="preserve"> </w:t>
      </w:r>
      <w:r w:rsidR="00665C0F">
        <w:rPr>
          <w:rFonts w:ascii="Times New Roman" w:hAnsi="Times New Roman" w:cs="Times New Roman"/>
          <w:sz w:val="24"/>
          <w:szCs w:val="24"/>
          <w:lang w:val="es-PR"/>
        </w:rPr>
        <w:t>han sido otorgados unos $42</w:t>
      </w:r>
      <w:proofErr w:type="gramStart"/>
      <w:r w:rsidR="00665C0F">
        <w:rPr>
          <w:rFonts w:ascii="Times New Roman" w:hAnsi="Times New Roman" w:cs="Times New Roman"/>
          <w:sz w:val="24"/>
          <w:szCs w:val="24"/>
          <w:lang w:val="es-PR"/>
        </w:rPr>
        <w:t>,153,363</w:t>
      </w:r>
      <w:proofErr w:type="gramEnd"/>
      <w:r w:rsidR="00665C0F">
        <w:rPr>
          <w:rFonts w:ascii="Times New Roman" w:hAnsi="Times New Roman" w:cs="Times New Roman"/>
          <w:sz w:val="24"/>
          <w:szCs w:val="24"/>
          <w:lang w:val="es-PR"/>
        </w:rPr>
        <w:t>.</w:t>
      </w:r>
    </w:p>
    <w:p w:rsidR="007E1B6E" w:rsidRPr="00665C0F" w:rsidRDefault="007E1B6E" w:rsidP="00820378">
      <w:pPr>
        <w:pStyle w:val="ListParagraph"/>
        <w:numPr>
          <w:ilvl w:val="0"/>
          <w:numId w:val="1"/>
        </w:numPr>
        <w:jc w:val="both"/>
        <w:rPr>
          <w:rFonts w:ascii="Times New Roman" w:hAnsi="Times New Roman" w:cs="Times New Roman"/>
          <w:b/>
          <w:sz w:val="28"/>
          <w:szCs w:val="28"/>
          <w:lang w:val="es-PR"/>
        </w:rPr>
      </w:pPr>
      <w:r w:rsidRPr="0095752C">
        <w:rPr>
          <w:rFonts w:ascii="Times New Roman" w:hAnsi="Times New Roman" w:cs="Times New Roman"/>
          <w:b/>
          <w:sz w:val="24"/>
          <w:szCs w:val="24"/>
          <w:lang w:val="es-PR"/>
        </w:rPr>
        <w:t>¿Quiénes son los grupos que más se benefician de estas ayudas?</w:t>
      </w:r>
    </w:p>
    <w:p w:rsidR="00665C0F" w:rsidRDefault="008E5510" w:rsidP="00665C0F">
      <w:pPr>
        <w:ind w:left="360"/>
        <w:jc w:val="both"/>
        <w:rPr>
          <w:rFonts w:ascii="Times New Roman" w:hAnsi="Times New Roman" w:cs="Times New Roman"/>
          <w:sz w:val="24"/>
          <w:szCs w:val="24"/>
          <w:lang w:val="es-PR"/>
        </w:rPr>
      </w:pPr>
      <w:r>
        <w:rPr>
          <w:rFonts w:ascii="Times New Roman" w:hAnsi="Times New Roman" w:cs="Times New Roman"/>
          <w:sz w:val="24"/>
          <w:szCs w:val="24"/>
          <w:lang w:val="es-PR"/>
        </w:rPr>
        <w:t>Los grupos que más asistencia reciben gracias al desembolso de éstos fondos lo son los menores maltratados física (4,040) y sexualmente (2,305), así como las víctimas de violencia doméstica (44,729).</w:t>
      </w:r>
    </w:p>
    <w:p w:rsidR="008E5510" w:rsidRPr="00665C0F" w:rsidRDefault="008E5510" w:rsidP="00665C0F">
      <w:pPr>
        <w:ind w:left="360"/>
        <w:jc w:val="both"/>
        <w:rPr>
          <w:rFonts w:ascii="Times New Roman" w:hAnsi="Times New Roman" w:cs="Times New Roman"/>
          <w:sz w:val="24"/>
          <w:szCs w:val="24"/>
          <w:lang w:val="es-PR"/>
        </w:rPr>
      </w:pPr>
      <w:r>
        <w:rPr>
          <w:rFonts w:ascii="Times New Roman" w:hAnsi="Times New Roman" w:cs="Times New Roman"/>
          <w:sz w:val="24"/>
          <w:szCs w:val="24"/>
          <w:lang w:val="es-PR"/>
        </w:rPr>
        <w:t>Durante los años 2009-2014 alred</w:t>
      </w:r>
      <w:r w:rsidR="00F737E1">
        <w:rPr>
          <w:rFonts w:ascii="Times New Roman" w:hAnsi="Times New Roman" w:cs="Times New Roman"/>
          <w:sz w:val="24"/>
          <w:szCs w:val="24"/>
          <w:lang w:val="es-PR"/>
        </w:rPr>
        <w:t>edor de 33</w:t>
      </w:r>
      <w:r>
        <w:rPr>
          <w:rFonts w:ascii="Times New Roman" w:hAnsi="Times New Roman" w:cs="Times New Roman"/>
          <w:sz w:val="24"/>
          <w:szCs w:val="24"/>
          <w:lang w:val="es-PR"/>
        </w:rPr>
        <w:t xml:space="preserve"> municipios han recibido la ayuda para distribuir los fondos entre unos 287 proyectos. Asimismo, se han beneficiado sobre 50 organizaciones sin fines de lucro y 10 entidades gubernamentales.</w:t>
      </w:r>
    </w:p>
    <w:p w:rsidR="009763AD" w:rsidRPr="0095752C" w:rsidRDefault="009763AD" w:rsidP="00084BFF">
      <w:pPr>
        <w:pStyle w:val="ListParagraph"/>
        <w:jc w:val="both"/>
        <w:rPr>
          <w:rFonts w:ascii="Times New Roman" w:hAnsi="Times New Roman" w:cs="Times New Roman"/>
          <w:b/>
          <w:sz w:val="28"/>
          <w:szCs w:val="28"/>
          <w:lang w:val="es-PR"/>
        </w:rPr>
      </w:pPr>
    </w:p>
    <w:sectPr w:rsidR="009763AD" w:rsidRPr="0095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54FAA"/>
    <w:multiLevelType w:val="hybridMultilevel"/>
    <w:tmpl w:val="FF84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99"/>
    <w:rsid w:val="00084BFF"/>
    <w:rsid w:val="00124048"/>
    <w:rsid w:val="00214B99"/>
    <w:rsid w:val="002436E9"/>
    <w:rsid w:val="002E7DCB"/>
    <w:rsid w:val="003268F7"/>
    <w:rsid w:val="00445934"/>
    <w:rsid w:val="00665C0F"/>
    <w:rsid w:val="006B1C92"/>
    <w:rsid w:val="007D4123"/>
    <w:rsid w:val="007E1B6E"/>
    <w:rsid w:val="00820378"/>
    <w:rsid w:val="0083136A"/>
    <w:rsid w:val="008E5510"/>
    <w:rsid w:val="0095752C"/>
    <w:rsid w:val="009763AD"/>
    <w:rsid w:val="00C073CB"/>
    <w:rsid w:val="00D636F7"/>
    <w:rsid w:val="00DD6699"/>
    <w:rsid w:val="00E366E9"/>
    <w:rsid w:val="00E67F87"/>
    <w:rsid w:val="00EE0268"/>
    <w:rsid w:val="00EE3815"/>
    <w:rsid w:val="00F51A94"/>
    <w:rsid w:val="00F737E1"/>
    <w:rsid w:val="00F92669"/>
    <w:rsid w:val="00FF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1E3F0-F083-4FF1-96EB-4CA3F5E5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99"/>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99"/>
    <w:pPr>
      <w:ind w:left="720"/>
      <w:contextualSpacing/>
    </w:pPr>
  </w:style>
  <w:style w:type="character" w:customStyle="1" w:styleId="apple-converted-space">
    <w:name w:val="apple-converted-space"/>
    <w:basedOn w:val="DefaultParagraphFont"/>
    <w:rsid w:val="00124048"/>
  </w:style>
  <w:style w:type="character" w:styleId="Hyperlink">
    <w:name w:val="Hyperlink"/>
    <w:basedOn w:val="DefaultParagraphFont"/>
    <w:uiPriority w:val="99"/>
    <w:unhideWhenUsed/>
    <w:rsid w:val="00F92669"/>
    <w:rPr>
      <w:color w:val="0563C1" w:themeColor="hyperlink"/>
      <w:u w:val="single"/>
    </w:rPr>
  </w:style>
  <w:style w:type="paragraph" w:styleId="BalloonText">
    <w:name w:val="Balloon Text"/>
    <w:basedOn w:val="Normal"/>
    <w:link w:val="BalloonTextChar"/>
    <w:uiPriority w:val="99"/>
    <w:semiHidden/>
    <w:unhideWhenUsed/>
    <w:rsid w:val="00445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93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ia.pr.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Gingger Correa Angulo</dc:creator>
  <cp:keywords/>
  <dc:description/>
  <cp:lastModifiedBy>IVONNE</cp:lastModifiedBy>
  <cp:revision>2</cp:revision>
  <cp:lastPrinted>2015-09-30T16:17:00Z</cp:lastPrinted>
  <dcterms:created xsi:type="dcterms:W3CDTF">2015-09-30T19:34:00Z</dcterms:created>
  <dcterms:modified xsi:type="dcterms:W3CDTF">2015-09-30T19:34:00Z</dcterms:modified>
</cp:coreProperties>
</file>